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996" w:rsidRDefault="005A1996" w:rsidP="00865E76">
      <w:pPr>
        <w:jc w:val="center"/>
        <w:rPr>
          <w:b/>
        </w:rPr>
      </w:pPr>
      <w:bookmarkStart w:id="0" w:name="_GoBack"/>
      <w:bookmarkEnd w:id="0"/>
    </w:p>
    <w:p w:rsidR="00865E76" w:rsidRDefault="00865E76" w:rsidP="00865E76">
      <w:pPr>
        <w:jc w:val="center"/>
        <w:rPr>
          <w:b/>
        </w:rPr>
      </w:pPr>
      <w:r>
        <w:rPr>
          <w:b/>
        </w:rPr>
        <w:t xml:space="preserve">Koagulationsrelaterade och vävnadsmodulerande proteaser </w:t>
      </w:r>
    </w:p>
    <w:p w:rsidR="00865E76" w:rsidRDefault="00865E76" w:rsidP="00865E76">
      <w:pPr>
        <w:pBdr>
          <w:bottom w:val="single" w:sz="4" w:space="1" w:color="auto"/>
        </w:pBdr>
        <w:jc w:val="center"/>
        <w:rPr>
          <w:b/>
        </w:rPr>
      </w:pPr>
      <w:r>
        <w:rPr>
          <w:b/>
        </w:rPr>
        <w:t>vid vaskulär demens och Alzheimers sjukdom.</w:t>
      </w:r>
    </w:p>
    <w:p w:rsidR="0001754B" w:rsidRDefault="0001754B" w:rsidP="00865E76">
      <w:pPr>
        <w:jc w:val="center"/>
      </w:pPr>
    </w:p>
    <w:p w:rsidR="00865E76" w:rsidRDefault="00865E76" w:rsidP="00865E76">
      <w:pPr>
        <w:pStyle w:val="Default"/>
        <w:jc w:val="both"/>
      </w:pPr>
      <w:r w:rsidRPr="0093474B">
        <w:t>Demens är ett sjukdomssyndrom med en påtaglig nedsättning av den kognitiva förmågan. De två vanligaste demenssjukdomarna är Alzheimers sjukdom (AD) och vaskulär demens (</w:t>
      </w:r>
      <w:proofErr w:type="spellStart"/>
      <w:r w:rsidRPr="0093474B">
        <w:t>VaD</w:t>
      </w:r>
      <w:proofErr w:type="spellEnd"/>
      <w:r w:rsidRPr="0093474B">
        <w:t xml:space="preserve">). Den vanligaste formen av </w:t>
      </w:r>
      <w:proofErr w:type="spellStart"/>
      <w:r w:rsidRPr="0093474B">
        <w:t>VaD</w:t>
      </w:r>
      <w:proofErr w:type="spellEnd"/>
      <w:r w:rsidRPr="0093474B">
        <w:t xml:space="preserve"> är </w:t>
      </w:r>
      <w:proofErr w:type="spellStart"/>
      <w:r w:rsidRPr="0093474B">
        <w:t>subkortikal</w:t>
      </w:r>
      <w:proofErr w:type="spellEnd"/>
      <w:r w:rsidRPr="0093474B">
        <w:t xml:space="preserve"> vaskulär demens (SVD) vilken är en småkärlssjukdom som ger upphov till lakunära infarkter och </w:t>
      </w:r>
      <w:proofErr w:type="spellStart"/>
      <w:r w:rsidRPr="0093474B">
        <w:t>ischemiska</w:t>
      </w:r>
      <w:proofErr w:type="spellEnd"/>
      <w:r w:rsidRPr="0093474B">
        <w:t xml:space="preserve"> vitsubstansskador i hjärnas centrala delar. AD och </w:t>
      </w:r>
      <w:proofErr w:type="spellStart"/>
      <w:r w:rsidRPr="0093474B">
        <w:t>VaD</w:t>
      </w:r>
      <w:proofErr w:type="spellEnd"/>
      <w:r w:rsidRPr="0093474B">
        <w:t xml:space="preserve"> är ofta överlappande sjukdomar och man talar då om att dessa patienter har drabbats av blanddemens (BD). Manifest demenssjukdom föregås vanligen av ett stadium av lindrig kognitiv störning (MCI). Alla patienter med MCI utvecklar emellertid inte demens.</w:t>
      </w:r>
      <w:r>
        <w:t xml:space="preserve"> För den enskilda patienten är det av vikt att tidigt kunna säkerställa diagnos vad gäller specifik demenssjukdom, så att behandling kan sättas in i ett tidigt skede.</w:t>
      </w:r>
    </w:p>
    <w:p w:rsidR="00865E76" w:rsidRPr="0093474B" w:rsidRDefault="00865E76" w:rsidP="00865E76">
      <w:pPr>
        <w:pStyle w:val="Default"/>
        <w:jc w:val="both"/>
      </w:pPr>
      <w:r w:rsidRPr="0093474B">
        <w:t xml:space="preserve"> </w:t>
      </w:r>
    </w:p>
    <w:p w:rsidR="00865E76" w:rsidRDefault="00865E76" w:rsidP="00865E76">
      <w:pPr>
        <w:pStyle w:val="Default"/>
        <w:jc w:val="both"/>
      </w:pPr>
      <w:r w:rsidRPr="0093474B">
        <w:t>Cerebrospinalvätska (</w:t>
      </w:r>
      <w:proofErr w:type="spellStart"/>
      <w:r w:rsidRPr="0093474B">
        <w:t>likvor</w:t>
      </w:r>
      <w:proofErr w:type="spellEnd"/>
      <w:r w:rsidRPr="0093474B">
        <w:t xml:space="preserve">, ryggvätska) står i direkt kontakt med hjärnan och dess molekylära sammansättning antas avspegla hjärnans metabola processer. Många studier har påvisat förändringar i </w:t>
      </w:r>
      <w:proofErr w:type="spellStart"/>
      <w:r w:rsidRPr="0093474B">
        <w:t>likvor</w:t>
      </w:r>
      <w:proofErr w:type="spellEnd"/>
      <w:r w:rsidRPr="0093474B">
        <w:t xml:space="preserve"> av </w:t>
      </w:r>
      <w:proofErr w:type="spellStart"/>
      <w:r w:rsidRPr="0093474B">
        <w:t>amyloid</w:t>
      </w:r>
      <w:proofErr w:type="spellEnd"/>
      <w:r w:rsidRPr="0093474B">
        <w:t xml:space="preserve"> </w:t>
      </w:r>
      <w:r>
        <w:t>β</w:t>
      </w:r>
      <w:r w:rsidRPr="0093474B">
        <w:t xml:space="preserve"> (Aβ) och </w:t>
      </w:r>
      <w:proofErr w:type="spellStart"/>
      <w:r w:rsidRPr="0093474B">
        <w:t>tau</w:t>
      </w:r>
      <w:proofErr w:type="spellEnd"/>
      <w:r w:rsidRPr="0093474B">
        <w:t xml:space="preserve"> hos patienter med AD gentemot kontroller. Fokus har på senare år flyttats till MCI för att kunna särskilja dem som kommer att utveckla AD från dem som förblir stabila. Målet med </w:t>
      </w:r>
      <w:r>
        <w:t>studien</w:t>
      </w:r>
      <w:r w:rsidRPr="0093474B">
        <w:t xml:space="preserve"> är att undersöka potentiella markörer för småkärlssjukdom (=vitsubstansmarkörer) och jämföra dem med de mer väletablerade AD-markörerna hos patienter med SVD, BD och AD. Likaså är syftet att </w:t>
      </w:r>
      <w:proofErr w:type="gramStart"/>
      <w:r w:rsidR="00210F42">
        <w:t>utröna</w:t>
      </w:r>
      <w:proofErr w:type="gramEnd"/>
      <w:r w:rsidR="00210F42">
        <w:t xml:space="preserve"> olika</w:t>
      </w:r>
      <w:r w:rsidRPr="0093474B">
        <w:t xml:space="preserve"> markörer</w:t>
      </w:r>
      <w:r w:rsidR="00210F42">
        <w:t>s koppling till de olika</w:t>
      </w:r>
      <w:r w:rsidRPr="0093474B">
        <w:t xml:space="preserve"> </w:t>
      </w:r>
      <w:r w:rsidR="00210F42">
        <w:t xml:space="preserve">sjukdomsspecifika </w:t>
      </w:r>
      <w:r w:rsidRPr="0093474B">
        <w:t xml:space="preserve">skadetyperna </w:t>
      </w:r>
      <w:r w:rsidR="00210F42">
        <w:t>för att öka den patogenetiska förståelsen för dessa kliniskt heterogena demensgrupper</w:t>
      </w:r>
      <w:r w:rsidRPr="0093474B">
        <w:t xml:space="preserve">. </w:t>
      </w:r>
      <w:r w:rsidR="00210F42">
        <w:t>Detta kan i förlängningen leda till såväl bättre diagnostik som prevention.</w:t>
      </w:r>
    </w:p>
    <w:p w:rsidR="00865E76" w:rsidRPr="0093474B" w:rsidRDefault="00865E76" w:rsidP="00865E76">
      <w:pPr>
        <w:pStyle w:val="Default"/>
        <w:jc w:val="both"/>
      </w:pPr>
    </w:p>
    <w:p w:rsidR="00865E76" w:rsidRPr="0093474B" w:rsidRDefault="00865E76" w:rsidP="00865E76">
      <w:pPr>
        <w:pStyle w:val="Default"/>
        <w:jc w:val="both"/>
      </w:pPr>
      <w:r w:rsidRPr="0093474B">
        <w:t xml:space="preserve">Flera studier har visat </w:t>
      </w:r>
      <w:r w:rsidR="00A3595A">
        <w:t xml:space="preserve">på </w:t>
      </w:r>
      <w:r w:rsidRPr="0093474B">
        <w:t xml:space="preserve">avvikelser </w:t>
      </w:r>
      <w:r w:rsidR="00F36077">
        <w:t>i koncentrationen av</w:t>
      </w:r>
      <w:r w:rsidRPr="0093474B">
        <w:t xml:space="preserve"> Aβ och </w:t>
      </w:r>
      <w:proofErr w:type="spellStart"/>
      <w:r w:rsidRPr="0093474B">
        <w:t>tau</w:t>
      </w:r>
      <w:proofErr w:type="spellEnd"/>
      <w:r w:rsidRPr="0093474B">
        <w:t xml:space="preserve"> i </w:t>
      </w:r>
      <w:proofErr w:type="spellStart"/>
      <w:r w:rsidRPr="0093474B">
        <w:t>likvor</w:t>
      </w:r>
      <w:proofErr w:type="spellEnd"/>
      <w:r w:rsidRPr="0093474B">
        <w:t xml:space="preserve"> hos patienter med MCI som senare utveckl</w:t>
      </w:r>
      <w:r w:rsidR="00F36077">
        <w:t>ar AD. Patienter med manifest SV</w:t>
      </w:r>
      <w:r w:rsidRPr="0093474B">
        <w:t xml:space="preserve">D har förändringar i Aβ, men </w:t>
      </w:r>
      <w:r w:rsidR="00F36077">
        <w:t xml:space="preserve">inte i </w:t>
      </w:r>
      <w:proofErr w:type="spellStart"/>
      <w:r w:rsidRPr="0093474B">
        <w:t>tau</w:t>
      </w:r>
      <w:proofErr w:type="spellEnd"/>
      <w:r w:rsidR="00F36077">
        <w:t xml:space="preserve"> nivåerna</w:t>
      </w:r>
      <w:r w:rsidRPr="0093474B">
        <w:t xml:space="preserve">. Förhöjning av </w:t>
      </w:r>
      <w:proofErr w:type="spellStart"/>
      <w:r w:rsidRPr="0093474B">
        <w:t>neurofilament</w:t>
      </w:r>
      <w:proofErr w:type="spellEnd"/>
      <w:r w:rsidRPr="0093474B">
        <w:t xml:space="preserve"> (NF-L), som representerar </w:t>
      </w:r>
      <w:proofErr w:type="spellStart"/>
      <w:r w:rsidRPr="0093474B">
        <w:t>subkortikal</w:t>
      </w:r>
      <w:proofErr w:type="spellEnd"/>
      <w:r w:rsidRPr="0093474B">
        <w:t xml:space="preserve"> </w:t>
      </w:r>
      <w:proofErr w:type="spellStart"/>
      <w:r w:rsidRPr="0093474B">
        <w:t>axonal</w:t>
      </w:r>
      <w:proofErr w:type="spellEnd"/>
      <w:r w:rsidRPr="0093474B">
        <w:t xml:space="preserve"> skada, har påvisats hos patienter med SVD. Föga är emellertid känt om förändringar i MCI stadiet hos dem som senare utvecklar SVD. </w:t>
      </w:r>
      <w:r w:rsidR="00F36077">
        <w:t>Vi har visat att</w:t>
      </w:r>
      <w:r w:rsidRPr="0093474B">
        <w:t xml:space="preserve"> MCI patienter som senare utvecklar SVD har en annan </w:t>
      </w:r>
      <w:proofErr w:type="spellStart"/>
      <w:r w:rsidRPr="0093474B">
        <w:t>likvorprofil</w:t>
      </w:r>
      <w:proofErr w:type="spellEnd"/>
      <w:r w:rsidRPr="0093474B">
        <w:t xml:space="preserve"> </w:t>
      </w:r>
      <w:r w:rsidR="00A3595A">
        <w:t xml:space="preserve">med </w:t>
      </w:r>
      <w:r w:rsidRPr="0093474B">
        <w:t>förhöj</w:t>
      </w:r>
      <w:r w:rsidR="00A3595A">
        <w:t>t</w:t>
      </w:r>
      <w:r w:rsidRPr="0093474B">
        <w:t xml:space="preserve"> NF-L och övervägande normala AD-markörer än de som senare utvecklar </w:t>
      </w:r>
      <w:r w:rsidR="00F36077">
        <w:t xml:space="preserve">både </w:t>
      </w:r>
      <w:r w:rsidRPr="0093474B">
        <w:t xml:space="preserve">BD </w:t>
      </w:r>
      <w:r w:rsidR="00F36077">
        <w:t>och</w:t>
      </w:r>
      <w:r w:rsidRPr="0093474B">
        <w:t xml:space="preserve"> AD. </w:t>
      </w:r>
      <w:r w:rsidR="00A3595A">
        <w:t xml:space="preserve">För att fördjupa kunskapen och utöka batteriet av </w:t>
      </w:r>
      <w:r w:rsidRPr="0093474B">
        <w:t>biokemiska</w:t>
      </w:r>
      <w:r w:rsidR="00A3595A">
        <w:t xml:space="preserve"> markörer vilka kan särskilja patienter med </w:t>
      </w:r>
      <w:r w:rsidRPr="0093474B">
        <w:t xml:space="preserve">SVD </w:t>
      </w:r>
      <w:r w:rsidR="00A3595A">
        <w:t>från</w:t>
      </w:r>
      <w:r w:rsidRPr="0093474B">
        <w:t xml:space="preserve"> AD analyserades hjärnregionala markörer (</w:t>
      </w:r>
      <w:proofErr w:type="spellStart"/>
      <w:r w:rsidRPr="0093474B">
        <w:t>tau</w:t>
      </w:r>
      <w:proofErr w:type="spellEnd"/>
      <w:r w:rsidRPr="0093474B">
        <w:t xml:space="preserve">, NF-L och </w:t>
      </w:r>
      <w:proofErr w:type="spellStart"/>
      <w:r w:rsidRPr="0093474B">
        <w:t>myelin</w:t>
      </w:r>
      <w:proofErr w:type="spellEnd"/>
      <w:r w:rsidRPr="0093474B">
        <w:t xml:space="preserve"> basiskt protein (MBP)) i kombination med s.k. matrixmodulerande enzymer (MMP-1,-2,-3,-9 &amp; -10) och dess hämmare (TIMP-1 &amp; -2) liksom Aβ. Med s.k. </w:t>
      </w:r>
      <w:proofErr w:type="spellStart"/>
      <w:r w:rsidRPr="0093474B">
        <w:t>multivariat</w:t>
      </w:r>
      <w:proofErr w:type="spellEnd"/>
      <w:r w:rsidRPr="0093474B">
        <w:t xml:space="preserve"> statistik kunde konstateras att MBP, TIMP-1, NFL, </w:t>
      </w:r>
      <w:proofErr w:type="spellStart"/>
      <w:r w:rsidRPr="0093474B">
        <w:t>tau</w:t>
      </w:r>
      <w:proofErr w:type="spellEnd"/>
      <w:r w:rsidRPr="0093474B">
        <w:t xml:space="preserve">, MMP-9 och Aβ bidrog till att separera SVD från AD med hög </w:t>
      </w:r>
      <w:r w:rsidR="00F53543">
        <w:t>noggrannhet</w:t>
      </w:r>
      <w:r w:rsidRPr="0093474B">
        <w:t xml:space="preserve">. </w:t>
      </w:r>
      <w:r w:rsidR="006856BF">
        <w:t>De markörer vilka tycks visualisera småkärlssjuka (</w:t>
      </w:r>
      <w:r w:rsidR="006856BF" w:rsidRPr="0093474B">
        <w:t>MBP, TIMP</w:t>
      </w:r>
      <w:r w:rsidR="006856BF">
        <w:t>-1, NFL</w:t>
      </w:r>
      <w:r w:rsidR="006856BF" w:rsidRPr="0093474B">
        <w:t xml:space="preserve"> </w:t>
      </w:r>
      <w:r w:rsidR="006856BF">
        <w:t xml:space="preserve">och </w:t>
      </w:r>
      <w:r w:rsidR="006856BF" w:rsidRPr="0093474B">
        <w:t>MMP-9</w:t>
      </w:r>
      <w:r w:rsidR="006856BF">
        <w:t>)</w:t>
      </w:r>
      <w:r w:rsidR="006856BF" w:rsidRPr="0093474B">
        <w:t xml:space="preserve"> och </w:t>
      </w:r>
      <w:r w:rsidR="006856BF">
        <w:t>AD (</w:t>
      </w:r>
      <w:proofErr w:type="spellStart"/>
      <w:r w:rsidR="006856BF">
        <w:t>tau</w:t>
      </w:r>
      <w:proofErr w:type="spellEnd"/>
      <w:r w:rsidR="006856BF">
        <w:t xml:space="preserve">), men även förändringar som är mer </w:t>
      </w:r>
      <w:r w:rsidR="00F53543">
        <w:t>sjukdoms</w:t>
      </w:r>
      <w:r w:rsidR="006856BF">
        <w:t>övergripande</w:t>
      </w:r>
      <w:r w:rsidR="00385A32">
        <w:t xml:space="preserve"> (Aβ)</w:t>
      </w:r>
      <w:r w:rsidR="006856BF">
        <w:t xml:space="preserve"> kommer att kopplas samman med hjärnavbildningsfynd</w:t>
      </w:r>
      <w:r w:rsidR="00F53543">
        <w:t xml:space="preserve"> och sjukdomsprogress i jakten på en ökad förståelse för bakomliggande sjukdomsmekanismer. </w:t>
      </w:r>
      <w:r w:rsidR="001911AE">
        <w:t xml:space="preserve">Skillnader i </w:t>
      </w:r>
      <w:r w:rsidR="00385A32">
        <w:t>enzymaktivitet/nivåer</w:t>
      </w:r>
      <w:r w:rsidR="00F53543">
        <w:t xml:space="preserve"> i CSF</w:t>
      </w:r>
      <w:r w:rsidR="00915FE2">
        <w:t>,</w:t>
      </w:r>
      <w:r w:rsidR="00F53543">
        <w:t xml:space="preserve"> vilka kopplas </w:t>
      </w:r>
      <w:r w:rsidR="00472D88">
        <w:t>samman med</w:t>
      </w:r>
      <w:r w:rsidR="00F53543">
        <w:t xml:space="preserve"> processning av </w:t>
      </w:r>
      <w:r w:rsidR="001911AE">
        <w:t>för sjukdomarna</w:t>
      </w:r>
      <w:r w:rsidR="00F53543">
        <w:t xml:space="preserve"> specifik</w:t>
      </w:r>
      <w:r w:rsidR="001911AE">
        <w:t>t</w:t>
      </w:r>
      <w:r w:rsidR="00F53543">
        <w:t xml:space="preserve"> förändrade proteiner</w:t>
      </w:r>
      <w:r w:rsidR="001911AE">
        <w:t xml:space="preserve"> såsom både extracellulärmatrix och Aβ, undersöks med samma målsättning.</w:t>
      </w:r>
      <w:r w:rsidR="00F53543">
        <w:t xml:space="preserve">  </w:t>
      </w:r>
    </w:p>
    <w:p w:rsidR="00865E76" w:rsidRPr="0093474B" w:rsidRDefault="00865E76" w:rsidP="00865E76">
      <w:pPr>
        <w:jc w:val="both"/>
      </w:pPr>
    </w:p>
    <w:p w:rsidR="00865E76" w:rsidRPr="00865E76" w:rsidRDefault="00865E76" w:rsidP="00865E76">
      <w:pPr>
        <w:jc w:val="center"/>
      </w:pPr>
    </w:p>
    <w:sectPr w:rsidR="00865E76" w:rsidRPr="00865E76" w:rsidSect="00865E76">
      <w:headerReference w:type="default" r:id="rId7"/>
      <w:pgSz w:w="11906" w:h="16838"/>
      <w:pgMar w:top="1417" w:right="1417" w:bottom="1417" w:left="1417"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180" w:rsidRDefault="00204180" w:rsidP="00865E76">
      <w:r>
        <w:separator/>
      </w:r>
    </w:p>
  </w:endnote>
  <w:endnote w:type="continuationSeparator" w:id="0">
    <w:p w:rsidR="00204180" w:rsidRDefault="00204180" w:rsidP="0086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180" w:rsidRDefault="00204180" w:rsidP="00865E76">
      <w:r>
        <w:separator/>
      </w:r>
    </w:p>
  </w:footnote>
  <w:footnote w:type="continuationSeparator" w:id="0">
    <w:p w:rsidR="00204180" w:rsidRDefault="00204180" w:rsidP="00865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E76" w:rsidRPr="005A1996" w:rsidRDefault="005A1996">
    <w:pPr>
      <w:pStyle w:val="Sidhuvud"/>
      <w:rPr>
        <w:sz w:val="20"/>
        <w:szCs w:val="20"/>
      </w:rPr>
    </w:pPr>
    <w:r>
      <w:tab/>
    </w:r>
    <w:r>
      <w:tab/>
    </w:r>
    <w:r w:rsidRPr="005A1996">
      <w:rPr>
        <w:sz w:val="20"/>
        <w:szCs w:val="20"/>
      </w:rPr>
      <w:t>Maria Bjerke</w:t>
    </w:r>
    <w:r>
      <w:rPr>
        <w:sz w:val="20"/>
        <w:szCs w:val="20"/>
      </w:rPr>
      <w:t>, PhD</w:t>
    </w:r>
  </w:p>
  <w:p w:rsidR="005A1996" w:rsidRPr="005A1996" w:rsidRDefault="005A1996">
    <w:pPr>
      <w:pStyle w:val="Sidhuvud"/>
      <w:rPr>
        <w:sz w:val="20"/>
        <w:szCs w:val="20"/>
      </w:rPr>
    </w:pPr>
    <w:r w:rsidRPr="005A1996">
      <w:rPr>
        <w:sz w:val="20"/>
        <w:szCs w:val="20"/>
      </w:rPr>
      <w:tab/>
    </w:r>
    <w:r w:rsidRPr="005A1996">
      <w:rPr>
        <w:sz w:val="20"/>
        <w:szCs w:val="20"/>
      </w:rPr>
      <w:tab/>
    </w:r>
    <w:proofErr w:type="spellStart"/>
    <w:r w:rsidRPr="005A1996">
      <w:rPr>
        <w:sz w:val="20"/>
        <w:szCs w:val="20"/>
      </w:rPr>
      <w:t>Inst</w:t>
    </w:r>
    <w:proofErr w:type="spellEnd"/>
    <w:r w:rsidRPr="005A1996">
      <w:rPr>
        <w:sz w:val="20"/>
        <w:szCs w:val="20"/>
      </w:rPr>
      <w:t xml:space="preserve"> för Neurovetenskap &amp; Fysiologi</w:t>
    </w:r>
  </w:p>
  <w:p w:rsidR="005A1996" w:rsidRPr="005A1996" w:rsidRDefault="005A1996">
    <w:pPr>
      <w:pStyle w:val="Sidhuvud"/>
      <w:rPr>
        <w:sz w:val="20"/>
        <w:szCs w:val="20"/>
      </w:rPr>
    </w:pPr>
    <w:r w:rsidRPr="005A1996">
      <w:rPr>
        <w:sz w:val="20"/>
        <w:szCs w:val="20"/>
      </w:rPr>
      <w:tab/>
    </w:r>
    <w:r w:rsidRPr="005A1996">
      <w:rPr>
        <w:sz w:val="20"/>
        <w:szCs w:val="20"/>
      </w:rPr>
      <w:tab/>
      <w:t>Sekt för Psykiatri &amp; Neurokemi</w:t>
    </w:r>
  </w:p>
  <w:p w:rsidR="005A1996" w:rsidRPr="005A1996" w:rsidRDefault="005A1996">
    <w:pPr>
      <w:pStyle w:val="Sidhuvud"/>
      <w:rPr>
        <w:sz w:val="20"/>
        <w:szCs w:val="20"/>
      </w:rPr>
    </w:pPr>
    <w:r w:rsidRPr="005A1996">
      <w:rPr>
        <w:sz w:val="20"/>
        <w:szCs w:val="20"/>
      </w:rPr>
      <w:tab/>
    </w:r>
    <w:r w:rsidRPr="005A1996">
      <w:rPr>
        <w:sz w:val="20"/>
        <w:szCs w:val="20"/>
      </w:rPr>
      <w:tab/>
    </w:r>
    <w:r>
      <w:rPr>
        <w:sz w:val="20"/>
        <w:szCs w:val="20"/>
      </w:rPr>
      <w:t>Göteborgs Universitet, Sahlgrenska akademin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76"/>
    <w:rsid w:val="00010084"/>
    <w:rsid w:val="0001754B"/>
    <w:rsid w:val="000319D6"/>
    <w:rsid w:val="001911AE"/>
    <w:rsid w:val="00204180"/>
    <w:rsid w:val="00210F42"/>
    <w:rsid w:val="002812A8"/>
    <w:rsid w:val="002A6C17"/>
    <w:rsid w:val="003272A5"/>
    <w:rsid w:val="0035241D"/>
    <w:rsid w:val="00385A32"/>
    <w:rsid w:val="00472D88"/>
    <w:rsid w:val="005A1996"/>
    <w:rsid w:val="006856BF"/>
    <w:rsid w:val="00865E76"/>
    <w:rsid w:val="00915FE2"/>
    <w:rsid w:val="00A24745"/>
    <w:rsid w:val="00A3595A"/>
    <w:rsid w:val="00A37A5C"/>
    <w:rsid w:val="00B510B9"/>
    <w:rsid w:val="00BF6572"/>
    <w:rsid w:val="00C66996"/>
    <w:rsid w:val="00CE5E4D"/>
    <w:rsid w:val="00D07F1E"/>
    <w:rsid w:val="00EC3996"/>
    <w:rsid w:val="00F36077"/>
    <w:rsid w:val="00F53543"/>
    <w:rsid w:val="00FA6731"/>
    <w:rsid w:val="00FF6B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E76"/>
    <w:pPr>
      <w:spacing w:after="0" w:line="240" w:lineRule="auto"/>
    </w:pPr>
    <w:rPr>
      <w:rFonts w:eastAsia="Times New Roman"/>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5E76"/>
    <w:pPr>
      <w:tabs>
        <w:tab w:val="center" w:pos="4536"/>
        <w:tab w:val="right" w:pos="9072"/>
      </w:tabs>
    </w:pPr>
    <w:rPr>
      <w:rFonts w:eastAsiaTheme="minorHAnsi"/>
      <w:szCs w:val="22"/>
      <w:lang w:eastAsia="en-US"/>
    </w:rPr>
  </w:style>
  <w:style w:type="character" w:customStyle="1" w:styleId="SidhuvudChar">
    <w:name w:val="Sidhuvud Char"/>
    <w:basedOn w:val="Standardstycketeckensnitt"/>
    <w:link w:val="Sidhuvud"/>
    <w:uiPriority w:val="99"/>
    <w:rsid w:val="00865E76"/>
  </w:style>
  <w:style w:type="paragraph" w:styleId="Sidfot">
    <w:name w:val="footer"/>
    <w:basedOn w:val="Normal"/>
    <w:link w:val="SidfotChar"/>
    <w:uiPriority w:val="99"/>
    <w:semiHidden/>
    <w:unhideWhenUsed/>
    <w:rsid w:val="00865E76"/>
    <w:pPr>
      <w:tabs>
        <w:tab w:val="center" w:pos="4536"/>
        <w:tab w:val="right" w:pos="9072"/>
      </w:tabs>
    </w:pPr>
    <w:rPr>
      <w:rFonts w:eastAsiaTheme="minorHAnsi"/>
      <w:szCs w:val="22"/>
      <w:lang w:eastAsia="en-US"/>
    </w:rPr>
  </w:style>
  <w:style w:type="character" w:customStyle="1" w:styleId="SidfotChar">
    <w:name w:val="Sidfot Char"/>
    <w:basedOn w:val="Standardstycketeckensnitt"/>
    <w:link w:val="Sidfot"/>
    <w:uiPriority w:val="99"/>
    <w:semiHidden/>
    <w:rsid w:val="00865E76"/>
  </w:style>
  <w:style w:type="paragraph" w:styleId="Ballongtext">
    <w:name w:val="Balloon Text"/>
    <w:basedOn w:val="Normal"/>
    <w:link w:val="BallongtextChar"/>
    <w:uiPriority w:val="99"/>
    <w:semiHidden/>
    <w:unhideWhenUsed/>
    <w:rsid w:val="00865E76"/>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865E76"/>
    <w:rPr>
      <w:rFonts w:ascii="Tahoma" w:hAnsi="Tahoma" w:cs="Tahoma"/>
      <w:sz w:val="16"/>
      <w:szCs w:val="16"/>
    </w:rPr>
  </w:style>
  <w:style w:type="paragraph" w:customStyle="1" w:styleId="Default">
    <w:name w:val="Default"/>
    <w:rsid w:val="00865E76"/>
    <w:pPr>
      <w:autoSpaceDE w:val="0"/>
      <w:autoSpaceDN w:val="0"/>
      <w:adjustRightInd w:val="0"/>
      <w:spacing w:after="0" w:line="240" w:lineRule="auto"/>
    </w:pPr>
    <w:rP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E76"/>
    <w:pPr>
      <w:spacing w:after="0" w:line="240" w:lineRule="auto"/>
    </w:pPr>
    <w:rPr>
      <w:rFonts w:eastAsia="Times New Roman"/>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5E76"/>
    <w:pPr>
      <w:tabs>
        <w:tab w:val="center" w:pos="4536"/>
        <w:tab w:val="right" w:pos="9072"/>
      </w:tabs>
    </w:pPr>
    <w:rPr>
      <w:rFonts w:eastAsiaTheme="minorHAnsi"/>
      <w:szCs w:val="22"/>
      <w:lang w:eastAsia="en-US"/>
    </w:rPr>
  </w:style>
  <w:style w:type="character" w:customStyle="1" w:styleId="SidhuvudChar">
    <w:name w:val="Sidhuvud Char"/>
    <w:basedOn w:val="Standardstycketeckensnitt"/>
    <w:link w:val="Sidhuvud"/>
    <w:uiPriority w:val="99"/>
    <w:rsid w:val="00865E76"/>
  </w:style>
  <w:style w:type="paragraph" w:styleId="Sidfot">
    <w:name w:val="footer"/>
    <w:basedOn w:val="Normal"/>
    <w:link w:val="SidfotChar"/>
    <w:uiPriority w:val="99"/>
    <w:semiHidden/>
    <w:unhideWhenUsed/>
    <w:rsid w:val="00865E76"/>
    <w:pPr>
      <w:tabs>
        <w:tab w:val="center" w:pos="4536"/>
        <w:tab w:val="right" w:pos="9072"/>
      </w:tabs>
    </w:pPr>
    <w:rPr>
      <w:rFonts w:eastAsiaTheme="minorHAnsi"/>
      <w:szCs w:val="22"/>
      <w:lang w:eastAsia="en-US"/>
    </w:rPr>
  </w:style>
  <w:style w:type="character" w:customStyle="1" w:styleId="SidfotChar">
    <w:name w:val="Sidfot Char"/>
    <w:basedOn w:val="Standardstycketeckensnitt"/>
    <w:link w:val="Sidfot"/>
    <w:uiPriority w:val="99"/>
    <w:semiHidden/>
    <w:rsid w:val="00865E76"/>
  </w:style>
  <w:style w:type="paragraph" w:styleId="Ballongtext">
    <w:name w:val="Balloon Text"/>
    <w:basedOn w:val="Normal"/>
    <w:link w:val="BallongtextChar"/>
    <w:uiPriority w:val="99"/>
    <w:semiHidden/>
    <w:unhideWhenUsed/>
    <w:rsid w:val="00865E76"/>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865E76"/>
    <w:rPr>
      <w:rFonts w:ascii="Tahoma" w:hAnsi="Tahoma" w:cs="Tahoma"/>
      <w:sz w:val="16"/>
      <w:szCs w:val="16"/>
    </w:rPr>
  </w:style>
  <w:style w:type="paragraph" w:customStyle="1" w:styleId="Default">
    <w:name w:val="Default"/>
    <w:rsid w:val="00865E76"/>
    <w:pPr>
      <w:autoSpaceDE w:val="0"/>
      <w:autoSpaceDN w:val="0"/>
      <w:adjustRightInd w:val="0"/>
      <w:spacing w:after="0" w:line="240" w:lineRule="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2767</Characters>
  <Application>Microsoft Office Word</Application>
  <DocSecurity>4</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University of Gothenburg</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marsve</dc:creator>
  <cp:lastModifiedBy>Monika Titor</cp:lastModifiedBy>
  <cp:revision>2</cp:revision>
  <dcterms:created xsi:type="dcterms:W3CDTF">2014-02-10T13:15:00Z</dcterms:created>
  <dcterms:modified xsi:type="dcterms:W3CDTF">2014-02-10T13:15:00Z</dcterms:modified>
</cp:coreProperties>
</file>